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8bc005d6-dd8c-40df-b3ae-1f9dd26418c3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 Покровская средняя общеобразовательная школа</w:t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8e3db00-6636-4601-a948-1c797e67dbbc"/>
      <w:r>
        <w:rPr>
          <w:rFonts w:ascii="Times New Roman" w:hAnsi="Times New Roman"/>
          <w:b/>
          <w:color w:val="000000"/>
          <w:sz w:val="28"/>
          <w:lang w:val="ru-RU"/>
        </w:rPr>
        <w:t>МО "Баяндаевский район"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Покровская СОШ</w:t>
      </w: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</w:pPr>
      <w:r>
        <w:rPr>
          <w:lang w:val="ru-RU"/>
        </w:rPr>
        <w:object>
          <v:shape id="_x0000_i1025" o:spt="75" type="#_x0000_t75" style="height:216pt;width:453.6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6">
            <o:LockedField>false</o:LockedField>
          </o:OLEObject>
        </w:objec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>
      <w:pPr>
        <w:spacing w:after="0"/>
        <w:ind w:left="120"/>
        <w:rPr>
          <w:lang w:val="ru-RU"/>
        </w:rPr>
      </w:pP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>
      <w:pPr>
        <w:spacing w:after="0"/>
        <w:ind w:left="120"/>
        <w:jc w:val="center"/>
        <w:rPr>
          <w:lang w:val="ru-RU"/>
        </w:rPr>
      </w:pPr>
    </w:p>
    <w:p>
      <w:pPr>
        <w:spacing w:after="0" w:line="408" w:lineRule="auto"/>
        <w:ind w:left="120"/>
        <w:jc w:val="center"/>
        <w:rPr>
          <w:rFonts w:hint="default"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Курса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дополнительного образования   </w:t>
      </w:r>
    </w:p>
    <w:p>
      <w:pPr>
        <w:spacing w:after="0" w:line="408" w:lineRule="auto"/>
        <w:ind w:left="120"/>
        <w:jc w:val="center"/>
        <w:rPr>
          <w:rFonts w:hint="default" w:ascii="Times New Roman" w:hAnsi="Times New Roman"/>
          <w:b/>
          <w:color w:val="000000"/>
          <w:sz w:val="28"/>
          <w:lang w:val="ru-RU"/>
        </w:rPr>
      </w:pPr>
      <w:r>
        <w:rPr>
          <w:rFonts w:hint="default" w:ascii="Times New Roman" w:hAnsi="Times New Roman"/>
          <w:b/>
          <w:color w:val="000000"/>
          <w:sz w:val="28"/>
          <w:lang w:val="ru-RU"/>
        </w:rPr>
        <w:t>«Занимательная биология»</w:t>
      </w:r>
    </w:p>
    <w:p>
      <w:pPr>
        <w:tabs>
          <w:tab w:val="left" w:pos="6654"/>
        </w:tabs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 детей – 10-13 лет (5-7 классы)</w:t>
      </w:r>
    </w:p>
    <w:p>
      <w:pPr>
        <w:spacing w:after="0" w:line="408" w:lineRule="auto"/>
        <w:jc w:val="both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1227e185-9fcf-41a3-b6e4-b2f387a36924"/>
      <w:r>
        <w:rPr>
          <w:rFonts w:ascii="Times New Roman" w:hAnsi="Times New Roman"/>
          <w:b/>
          <w:color w:val="000000"/>
          <w:sz w:val="28"/>
          <w:lang w:val="ru-RU"/>
        </w:rPr>
        <w:t>с. Покровка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f668af2c-a8ef-4743-8dd2-7525a6af0415"/>
      <w:r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 xml:space="preserve">​ </w:t>
      </w:r>
    </w:p>
    <w:p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4" w:name="_GoBack"/>
      <w:bookmarkEnd w:id="4"/>
    </w:p>
    <w:p>
      <w:pPr>
        <w:spacing w:after="0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программы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«Занимательная биология» направлена на формирование у учащихся 5-7 классов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дополнительных занятиях по биологии в 5-7 классах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биологии в 5-7 классах достаточно велико, поэтому внеурочная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будет дополнительной возможностью для закрепления и отработки практических умений учащихся.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и задачи программы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условий для успешного освоения учащимися практической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составляющей школьной биологии и основ исследовательской деятельности.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Формирование системы научных знаний о системе живой природы 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начальных представлений о биологических объектах, процессах, явлениях,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закономерностях;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приобретение опыта использования методов биологической науки для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несложных биологических экспериментов;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развитие умений и навыков проектно-исследовательской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подготовка учащихся к участию в олимпиадном движении;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формирование основ экологической грамотности.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образовательного процесса необходимо обратить внимание на следующие аспекты: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создание портфолио ученика, позволяющее оценивать его личностный рост; 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метод проектов);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организация проектной деятельности школьников и проведение мини-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конференций, позволяющих школьникам представить индивидуальные (или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групповые) проекты по выбранной теме.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знания основных принципов и правил отношения к живой природе;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развитие познавательных интересов, направленных на изучение живой природы;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Развитие интеллектуальных умений (доказывать, строить рассуждения,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анализировать, сравнивать, делать выводы и другое);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эстетического отношения к живым объектам.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 результаты: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 результаты: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познавательной (интеллектуальной) сфере: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существенных признаков биологических объектов и процессов;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классификация — определение принадлежности биологических объектов к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определенной систематической группе;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объяснение роли биологии в практической деятельности людей;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сравнение биологических объектов и процессов, умение делать выводы 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умозаключения на основе сравнения;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умение работать с определителями, лабораторным оборудованием;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овладение методами биологической науки: наблюдение и описание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биологических объектов и процессов; постановка биологических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экспериментов и объяснение их результатов.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ценностно-ориентационной сфере: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знание основных правил поведения в природе;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анализ и оценка последствий деятельности человека в природе.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сфере трудовой деятельности: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знание и соблюдение правил работы в кабинете биологии;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соблюдение правил работы с биологическими приборами и инструментами.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эстетической сфере: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Symbol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овладение умением оценивать с эстетической точки зрения объекты живой природы.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усвоения программы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– 1 учебный год, 1 час в неделю в объеме 34 часа.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Методы контроля 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</w:t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План работы и техника безопасности при выполнении лабораторных работ.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Раздел 1. Лаборатория Левенгука (5 часов)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Практические и лабораторные работы: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Устройство микроскопа.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Приготовление и рассматривание микропрепаратов. Зарисовка биологических объектов.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Проектно-исследовательская деятельность: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Мини - исследование «Микромир» (работа в группах с последующей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презентацией).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Раздел 2. Практическая ботаника (8 часов)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Иркутской области.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Практические и лабораторные работы: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Морфологическое описание растений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Определение растений по гербарным образцам и в безлиственном состоянии. Монтировка гербария.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Проектно-исследовательская деятельность: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каталога «Видовое разнообразие растений пришкольной территории».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 «Редкие растения Иркутской области»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Раздел 3. Практическая зоология (8 часов)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системой живой природы, царствами живых организмов. Отличительные признаки животных,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животных зимой. Подкормка птиц.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Практические и лабораторные работы: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Работа по определению животных. Составление пищевых цепочек.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Определение экологической группы животных по внешнему виду.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Фенологические наблюдения «Зима в жизни растений и животных».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Проектно-исследовательская деятельность: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Мини - исследование «Птицы на кормушке»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Проект «Красная книга животных Иркутской области»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Раздел 4. Биопрактикум (12 часов)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Учебно-исследовательская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интернет-ресурсы). Как оформить письменное сообщение и презентацию. Освоение и отработка методик выращивания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Практические и лабораторные работы: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Работа с информацией (посещение библиотеки). Оформление доклада и презентации по определенной теме.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Проектно-исследовательская деятельность: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Модуль «Физиология растений»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Движение растений. Влияние стимуляторов роста на рост и развитие растений. Прорастание семян. Влияние прищипки на рост корня.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Модуль «Микробиология»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Выращивание культуры бактерий и простейших.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Влияние фитонцидов растений на жизнедеятельность бактерий.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Модуль «Микология»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Влияние дрожжей на укоренение черенков.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Модуль «Экологический практикум»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Определение степени загрязнения воздуха методом биоиндикации.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Определение запыленности воздуха в помещениях.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088"/>
        <w:gridCol w:w="1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Лаборатория Левенгука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ботаника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зоология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Биопрактикум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4822"/>
        <w:gridCol w:w="850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Инструктаж по ТБ при проведении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лабораторных работ.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Лаборатория Левенгука (5часов)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Приборы для научных исследований.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Лабораторное оборудование.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«Изучение приборов для научных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исследований лабораторного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устройством микроскопа.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«Изучение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устройства увеличительных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приборов»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биологического рисунка.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Приготовления микропрепаратов.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Лабораторный практикум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«Приготовление и рассматривание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микропрепаратов. Зарисовка биологических объектов».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Мини-исследование «Микромир»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клеток организмов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готовых микропрепаратах 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 цифрового микроскопа.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ботаника (8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Фенологические наблюдения «Осень в жизни растений»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сбора, высушивания и монтировки гербария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«Техника сбора,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высушивания и монтировки гербария»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Определяем и классифицируем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«Определение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растений по гербарным образцам».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Морфологическое описание растений. 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«Морфологическое описание растений».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растений в безлиственном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состоянии.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«Определение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растений в безлиственном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каталога «Видовое разнообразие растений пришкольной территории».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Редкие растения Иркутской области.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зоология (8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животного мира.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Определяем и классифицируем.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определению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Определяем животных по следам и контуру.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«Определение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животных по следам и контуру»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экологической группы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животных по внешнему виду.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Лабораторный практикум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«Определение экологической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животных по внешнему виду»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орнитология. Мини-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«Птицы на кормушке»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«Птицы на кормушке». Составление пищевых цепочек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«Красная книга Иркутской области»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Фенологические наблюдения «Зима в жизни растений и животных»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«Фенологические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«Зима в жизни растений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животных».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Биопрактикум (12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2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выбрать тему для исследования.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целей и задач.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оформить результаты исследования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занятие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Физиология растений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деятельность: Движение растений.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стимуляторов роста на рост и развитие растений. Дыхание растений.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Физиология растений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</w:t>
            </w:r>
          </w:p>
          <w:p>
            <w:pPr>
              <w:pStyle w:val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Прорастание семян. Влияние прищипки на рост корня.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Корневое давление. Испарение воды растениями. Фотосинтез. Дыхание семян. Условия прораста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ния семян. Теплолюбивые и холодостойкие растения.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Микробиология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культуры бактерий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простейших. Влияние фитонцидов растений на жизнедеятельность бактерий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Изучение одноклеточных животных.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Микология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дрожжей на укоренение черенков.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практикум.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степени загрязнения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воздуха методом биоиндикации.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практикум.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запыленности воздуха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помещениях.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отчетной конференции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презентаций, докладов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Отчетная конференция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 34 часа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занятия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пятница, 15:00 часов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Организационные условия, позволяющие реализовать содержание программы кружка «Занимательная биология» предполагают наличие оборудования центра «Точка роста»: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цифровая лаборатория по биологии;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микроскоп цифровой;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комплект посуды и оборудования для ученических опытов;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комплект гербариев демонстрационный;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комплект коллекции демонстрационный (по разным темам);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мультимедийного оборудования.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Былова А.М., Шорина Н.И. Экология растений – М., Вентана-Граф,2014.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Бабенко В.Г., Богомолов Д.В., Шаталова С.П. Экология животных. М., Вентана-Граф,2013.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Дольник В.Р. Вышли мы все из природы. Беседы о поведении человека в компании птиц, зверей и детей. — М.: БШКАРКЕ88, 1996.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Лесные травянистые растения. Биология и охрана: справочник. - М.: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Агропромиздат, 1988.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Петров В.В. Растительный мир нашей Родины: кн. для учителя. 2-е изд., М.: Просвещение, 1991.</w:t>
      </w:r>
    </w:p>
    <w:p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Чернова Н.М. Лабораторный практикум по экологии. — М.: Просвещение</w:t>
      </w:r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extbook New">
    <w:altName w:val="Segoe Print"/>
    <w:panose1 w:val="00000000000000000000"/>
    <w:charset w:val="CC"/>
    <w:family w:val="swiss"/>
    <w:pitch w:val="default"/>
    <w:sig w:usb0="00000000" w:usb1="00000000" w:usb2="00000000" w:usb3="00000000" w:csb0="00000005" w:csb1="00000000"/>
  </w:font>
  <w:font w:name="OpenSymbol">
    <w:altName w:val="Microsoft JhengHei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LiberationSerif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9A33D0"/>
    <w:multiLevelType w:val="multilevel"/>
    <w:tmpl w:val="2D9A33D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D1"/>
    <w:rsid w:val="00001E33"/>
    <w:rsid w:val="00004FDF"/>
    <w:rsid w:val="0001620D"/>
    <w:rsid w:val="00023DC5"/>
    <w:rsid w:val="00057A5A"/>
    <w:rsid w:val="000776FC"/>
    <w:rsid w:val="0009579D"/>
    <w:rsid w:val="000D2061"/>
    <w:rsid w:val="00140FB2"/>
    <w:rsid w:val="00190B87"/>
    <w:rsid w:val="001E2752"/>
    <w:rsid w:val="001F199B"/>
    <w:rsid w:val="002022E6"/>
    <w:rsid w:val="00206006"/>
    <w:rsid w:val="00241A4E"/>
    <w:rsid w:val="00265272"/>
    <w:rsid w:val="002853B1"/>
    <w:rsid w:val="002975D1"/>
    <w:rsid w:val="002B2750"/>
    <w:rsid w:val="003C19E6"/>
    <w:rsid w:val="003E7CE1"/>
    <w:rsid w:val="00460292"/>
    <w:rsid w:val="00544093"/>
    <w:rsid w:val="005A6653"/>
    <w:rsid w:val="00824E26"/>
    <w:rsid w:val="00953054"/>
    <w:rsid w:val="009C4DAF"/>
    <w:rsid w:val="009D2793"/>
    <w:rsid w:val="009E5FA7"/>
    <w:rsid w:val="00A91A84"/>
    <w:rsid w:val="00B74861"/>
    <w:rsid w:val="00C97C9B"/>
    <w:rsid w:val="00CA35B0"/>
    <w:rsid w:val="00CC7499"/>
    <w:rsid w:val="00DF4BD1"/>
    <w:rsid w:val="00DF5ED7"/>
    <w:rsid w:val="00E30D7F"/>
    <w:rsid w:val="00EA4310"/>
    <w:rsid w:val="00EE2A69"/>
    <w:rsid w:val="00EE3639"/>
    <w:rsid w:val="00EF2B60"/>
    <w:rsid w:val="00EF62AE"/>
    <w:rsid w:val="00F748D6"/>
    <w:rsid w:val="0AB71544"/>
    <w:rsid w:val="1625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Pa9"/>
    <w:basedOn w:val="1"/>
    <w:next w:val="1"/>
    <w:uiPriority w:val="99"/>
    <w:pPr>
      <w:autoSpaceDE w:val="0"/>
      <w:autoSpaceDN w:val="0"/>
      <w:adjustRightInd w:val="0"/>
      <w:spacing w:after="0" w:line="241" w:lineRule="atLeast"/>
    </w:pPr>
    <w:rPr>
      <w:rFonts w:ascii="Textbook New" w:eastAsia="Textbook New"/>
      <w:sz w:val="24"/>
      <w:szCs w:val="24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1994</Words>
  <Characters>11369</Characters>
  <Lines>94</Lines>
  <Paragraphs>26</Paragraphs>
  <TotalTime>3</TotalTime>
  <ScaleCrop>false</ScaleCrop>
  <LinksUpToDate>false</LinksUpToDate>
  <CharactersWithSpaces>13337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2021-11-20T02:26:00Z</dcterms:created>
  <dc:creator>Admin</dc:creator>
  <cp:lastModifiedBy>Евгения Дербеев�</cp:lastModifiedBy>
  <dcterms:modified xsi:type="dcterms:W3CDTF">2024-03-22T03:37:06Z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F698212B0BA94091B1032C4D78F2FC17_13</vt:lpwstr>
  </property>
</Properties>
</file>