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8" w:lineRule="auto"/>
        <w:ind w:left="11" w:right="0" w:hanging="11"/>
        <w:jc w:val="center"/>
        <w:textAlignment w:val="auto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МИНИСТЕРСТВО ПРОСВЕЩЕНИЯ РОССИЙСКОЙ ФЕДЕРАЦИИ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8" w:lineRule="auto"/>
        <w:ind w:left="11" w:right="0" w:hanging="11"/>
        <w:jc w:val="center"/>
        <w:textAlignment w:val="auto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‌</w:t>
      </w:r>
      <w:bookmarkStart w:id="0" w:name="8bc005d6-dd8c-40df-b3ae-1f9dd26418c3"/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Муниципальное бюджетное общеобразовательное учреждение Покровская средняя общеобразовательная школа</w:t>
      </w:r>
      <w:bookmarkEnd w:id="0"/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 xml:space="preserve">‌‌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8" w:lineRule="auto"/>
        <w:ind w:left="11" w:right="0" w:hanging="11"/>
        <w:jc w:val="center"/>
        <w:textAlignment w:val="auto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‌</w:t>
      </w:r>
      <w:bookmarkStart w:id="1" w:name="88e3db00-6636-4601-a948-1c797e67dbbc"/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МО "Баяндаевский район"</w:t>
      </w:r>
      <w:bookmarkEnd w:id="1"/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‌</w:t>
      </w:r>
      <w:r>
        <w:rPr>
          <w:rFonts w:hint="default" w:ascii="Times New Roman" w:hAnsi="Times New Roman" w:cs="Times New Roman"/>
          <w:color w:val="000000"/>
          <w:sz w:val="20"/>
          <w:szCs w:val="20"/>
          <w:lang w:val="ru-RU"/>
        </w:rPr>
        <w:t>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8" w:lineRule="auto"/>
        <w:ind w:left="11" w:right="0" w:hanging="11"/>
        <w:jc w:val="center"/>
        <w:textAlignment w:val="auto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МБОУ Покровская СОШ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19" w:right="652" w:hanging="11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object>
          <v:shape id="_x0000_i1025" o:spt="75" type="#_x0000_t75" style="height:216pt;width:453.6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6">
            <o:LockedField>false</o:LockedField>
          </o:OLEObject>
        </w:objec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8" w:lineRule="auto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24"/>
          <w:szCs w:val="24"/>
          <w:lang w:val="ru-RU"/>
        </w:rPr>
        <w:t>РАБОЧАЯ ПРОГРАММА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10" w:right="273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Курса дополнительного образования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10" w:right="273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«Путешествие в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мир </w:t>
      </w:r>
      <w:r>
        <w:rPr>
          <w:rFonts w:hint="default" w:ascii="Times New Roman" w:hAnsi="Times New Roman" w:cs="Times New Roman"/>
          <w:sz w:val="24"/>
          <w:szCs w:val="24"/>
        </w:rPr>
        <w:t xml:space="preserve">Компьютерию »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8" w:lineRule="auto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 5-6 классов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2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​</w:t>
      </w:r>
      <w:bookmarkStart w:id="2" w:name="1227e185-9fcf-41a3-b6e4-b2f387a36924"/>
      <w:r>
        <w:rPr>
          <w:rFonts w:hint="default" w:ascii="Times New Roman" w:hAnsi="Times New Roman" w:cs="Times New Roman"/>
          <w:b/>
          <w:color w:val="000000"/>
          <w:sz w:val="24"/>
          <w:szCs w:val="24"/>
          <w:lang w:val="ru-RU"/>
        </w:rPr>
        <w:t>с. Покровка</w:t>
      </w:r>
      <w:bookmarkEnd w:id="2"/>
      <w:r>
        <w:rPr>
          <w:rFonts w:hint="default" w:ascii="Times New Roman" w:hAnsi="Times New Roman" w:cs="Times New Roman"/>
          <w:b/>
          <w:color w:val="000000"/>
          <w:sz w:val="24"/>
          <w:szCs w:val="24"/>
          <w:lang w:val="ru-RU"/>
        </w:rPr>
        <w:t xml:space="preserve">‌ </w:t>
      </w:r>
      <w:bookmarkStart w:id="3" w:name="f668af2c-a8ef-4743-8dd2-7525a6af0415"/>
      <w:r>
        <w:rPr>
          <w:rFonts w:hint="default" w:ascii="Times New Roman" w:hAnsi="Times New Roman" w:cs="Times New Roman"/>
          <w:b/>
          <w:color w:val="000000"/>
          <w:sz w:val="24"/>
          <w:szCs w:val="24"/>
          <w:lang w:val="ru-RU"/>
        </w:rPr>
        <w:t>2023</w:t>
      </w:r>
      <w:bookmarkEnd w:id="3"/>
      <w:r>
        <w:rPr>
          <w:rFonts w:hint="default"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16" w:lineRule="auto"/>
        <w:ind w:left="4552" w:right="4746"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16" w:lineRule="auto"/>
        <w:ind w:left="4552" w:right="4746"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16" w:lineRule="auto"/>
        <w:ind w:left="4552" w:right="4746"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16" w:lineRule="auto"/>
        <w:ind w:left="4552" w:right="4746"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16" w:lineRule="auto"/>
        <w:ind w:left="4552" w:right="4746"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 xml:space="preserve">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right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right="0"/>
        <w:jc w:val="center"/>
        <w:textAlignment w:val="auto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Пояснительная записка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right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Программа «Путешествие в Компьютерию» разработана в соответствии нормативно-правовых документов, регламентирующих деятельность образовательных организаций и детских творческих объединений: </w:t>
      </w:r>
    </w:p>
    <w:p>
      <w:pPr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(№ 273-ФЗ от 29.12.2012) </w:t>
      </w:r>
    </w:p>
    <w:p>
      <w:pPr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Приказ Министерства просвещения РФ от 09.11.2018 № 196 “Об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>
      <w:pPr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Концепция развития дополнительного образования детей (утверждена распоряжением Правительства Российской Федерации от 04.09.2014 № 1726-р) </w:t>
      </w:r>
    </w:p>
    <w:p>
      <w:pPr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Стратегия развития воспитания в Российской Федерации на период до 2025 года (утверждена распоряжением Правительства Российской Федерации от 29 мая 2015 г. №996- р)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Данная рабочая программа является первым звеном в цепи непрерывного курса обучения информатике и информационным технологиям.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Актуальность программы.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609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Современное общество предъявляет новые требования к поколению, вступающему в жизнь. Надо обладать умениями и планировать свою деятельность, и находить информацию, необходимую для решения поставленной задачи, и строить информационную модель исследуемого объекта или процесса, и эффективно использовать новые технологии.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Новизна программы.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Цель программы: </w:t>
      </w:r>
      <w:r>
        <w:rPr>
          <w:rFonts w:hint="default" w:ascii="Times New Roman" w:hAnsi="Times New Roman" w:cs="Times New Roman"/>
          <w:sz w:val="24"/>
          <w:szCs w:val="24"/>
        </w:rPr>
        <w:t xml:space="preserve">обучение детей компьютерной грамотности, создание условий для развития личности ребенка, развитие мотивации личности к познанию и творчеству.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Основные задачи курса: 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помочь детям узнать основные возможности компьютера; 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способствовать формированию у школьников информационной и функциональной компетентности; 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формировать практические навыки работы на компьютере, освоить приемы работы в программах: Paint, Word, PowerPoint; 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научить использовать ПК для работы с документацией (оформление текстов, графических изображений, проектов); 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развивать алгоритмическое мышление. </w:t>
      </w:r>
    </w:p>
    <w:p>
      <w:pPr>
        <w:pageBreakBefore w:val="0"/>
        <w:widowControl/>
        <w:tabs>
          <w:tab w:val="left" w:pos="91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248" w:right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Условия набора учащихся</w:t>
      </w:r>
      <w:r>
        <w:rPr>
          <w:rFonts w:hint="default"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</w:rPr>
        <w:t>Для обучения принимаются все желающие (н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 </w:t>
      </w:r>
      <w:r>
        <w:rPr>
          <w:rFonts w:hint="default" w:ascii="Times New Roman" w:hAnsi="Times New Roman" w:cs="Times New Roman"/>
          <w:sz w:val="24"/>
          <w:szCs w:val="24"/>
        </w:rPr>
        <w:t xml:space="preserve">имеющие медицинских противопоказаний). При зачислении в объединение проводится стартовая диагностика с целью выявления уровня готовности ребенка и его индивидуальных особенностей.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Объем и срок освоения программы. </w:t>
      </w:r>
      <w:r>
        <w:rPr>
          <w:rFonts w:hint="default" w:ascii="Times New Roman" w:hAnsi="Times New Roman" w:cs="Times New Roman"/>
          <w:sz w:val="24"/>
          <w:szCs w:val="24"/>
        </w:rPr>
        <w:t xml:space="preserve">Программа рассчитана на год. В неделю 2 занятия.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Всего 68 часов.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07" w:lineRule="auto"/>
        <w:ind w:left="10" w:right="8" w:rightChars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Режим занятий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</w:rPr>
        <w:t xml:space="preserve">2 раза в неделю по 1 часу. Продолжительность занятий – 45 мин. Занятия включают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в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себя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организационную,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теоретическую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практическую части. Занятия проводятся в кабинете центра образования «Точка роста»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8" w:rightChars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Форма обучения </w:t>
      </w:r>
      <w:r>
        <w:rPr>
          <w:rFonts w:hint="default" w:ascii="Times New Roman" w:hAnsi="Times New Roman" w:cs="Times New Roman"/>
          <w:sz w:val="24"/>
          <w:szCs w:val="24"/>
        </w:rPr>
        <w:t xml:space="preserve">очная.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Виды деятельности – </w:t>
      </w:r>
      <w:r>
        <w:rPr>
          <w:rFonts w:hint="default" w:ascii="Times New Roman" w:hAnsi="Times New Roman" w:cs="Times New Roman"/>
          <w:sz w:val="24"/>
          <w:szCs w:val="24"/>
        </w:rPr>
        <w:t xml:space="preserve">познавательная деятельность, игровая деятельность, проектная деятельность.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07" w:lineRule="auto"/>
        <w:ind w:left="10" w:right="1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Формы и методы проведения занятий</w:t>
      </w:r>
      <w:r>
        <w:rPr>
          <w:rFonts w:hint="default"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hint="default" w:ascii="Times New Roman" w:hAnsi="Times New Roman" w:cs="Times New Roman"/>
          <w:sz w:val="24"/>
          <w:szCs w:val="24"/>
        </w:rPr>
        <w:t xml:space="preserve">экскурсии, беседы,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викторины, выставки, презентации, кружковые занятия, коллективные творческие дела, спортивные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мероприятия, ролевые игры, индивидуальные занятия (в условиях выполнения домашнего задания).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951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 xml:space="preserve">Планируемые результаты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Личностные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внутренняя позиции школьника на основе положительного отношения к школе;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принятие образа «хорошего ученика»;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положительная мотивация и познавательный интерес к изучению курса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«Путешествие в Компьютерию»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способность к самооценке;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начальные навыки сотрудничества в разных ситуациях;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5582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Метапредметные Познавательные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начало формирования навыка поиска необходимой информации для выполнения учебных заданий;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сбор информации;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обработка информации (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с помощью ИКТ);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анализ информации;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передача информации (устным, письменным, цифровым способами);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самостоятельно выделять и формулировать познавательную цель;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использовать общие приёмы решения задач;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контролировать и оценивать процесс и результат деятельности;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моделировать, т.е. выделять и обобщенно фиксировать группы существенных признаков объектов с целью решения конкретных задач.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Регулятивные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начальные навыки умения формулировать и удерживать учебную задачу;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преобразовывать практическую задачу в познавательную;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ставить новые учебные задачи в сотрудничестве с учителем;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выбирать действия в соответствии с поставленной задачей и условиями её реализации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умение выполнять учебные действия в устной форме;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Коммуникативные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В процессе обучения дети учатся: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работать в группе, учитывать мнения партнеров, отличные от собственных;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ставить вопросы;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обращаться за помощью;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формулировать свои затруднения;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предлагать помощь и сотрудничество; </w:t>
      </w:r>
    </w:p>
    <w:p>
      <w:pPr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98" w:leftChars="0" w:right="8" w:hanging="418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договариваться о распределении функций и ролей в совместной деятельности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132" w:right="112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Содержание учебной программы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0" w:right="0" w:firstLine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«Основы компьютерной графики»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1. Обучение работе на компьютере (4ч.)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Назначение основных устройств компьютера. Правила работы за компьютером. Назначение объектов компьютерного рабочего стола. Понятие компьютерного меню.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Освоение технологии работы с меню.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2. Освоение среды графического редактора Paint (6ч.)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Что такое компьютерная графика. Основные возможности графического редактора Paint по созданию графических объектов. Панель Палитра. Панель Инструменты. Настройка инструментов рисования. Создание рисунков с помощью инструментов.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3. Редактирование рисунков (6ч.)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Понятие фрагмента рисунка. Технология выделения и перемещения фрагмента рисунка.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Сохранение рисунка на диске. Понятие файла. Открытие файла с рисунком.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4. Точные построения графических объектов (8ч.)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Геометрические инструменты. Использование клавиши shift при построении прямых, квадратов, окружностей. Редактирование графического объекта по пикселям. Понятие пиктограммы.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5. Преобразование рисунка (4ч.)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Отражения и повороты. Наклоны. Сжатия и растяжения рисунка.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6. Конструирование из мозаики (6ч.)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Понятие типового элемента мозаики. Понятие конструирования. Меню готовых форм – плоских и объемных. Конструирование с помощью меню готовых форм.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«Изучаем текстовые редакторы»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7. Общая характеристика текстового процессора (3ч.)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История обработки текстовых документов. Назначение текстового редактора. Назначение Основного меню. Команды Основного меню текстового редактора. Технология ввода текста.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8. Текстовый редактор Блокнот (6ч.)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Набор и редактирование текста. Вставка, удаление и замена символов. Вставка и удаление пустых строк. Действие с фрагментом текста: выделение, копирование, удаление, перемещение.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9. Текстовый редактор WordPad (7ч.)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Оформление абзаца и заголовка. Изменение размера и начертание шрифта. Метод выравнивания. Панель форматирования. Форматирование абзаца. Ввод и загрузка текста.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Нумерованные и маркированные списки.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10. Текстовый редактор Microsoft Word (10ч.)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Объекты текстового документа и их параметры. Способы выделения объектов текстового документа. Форматирование текста. Оформление текста в виде таблицы и печать документа. Включение в текстовый документ графических объектов.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5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Тема 11. Компьютерный практикум (8ч.)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0" w:right="2531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Выполнение практических работ по изученному материалу.  4часа на проведение культмассовых мероприятий на каникулах.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0" w:right="0" w:firstLine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788" w:right="0" w:firstLine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56" w:right="0"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default" w:ascii="Times New Roman" w:hAnsi="Times New Roman" w:cs="Times New Roman"/>
          <w:sz w:val="24"/>
          <w:szCs w:val="24"/>
        </w:rPr>
        <w:sectPr>
          <w:type w:val="continuous"/>
          <w:pgSz w:w="11909" w:h="16838"/>
          <w:pgMar w:top="660" w:right="841" w:bottom="1144" w:left="1700" w:header="720" w:footer="720" w:gutter="0"/>
          <w:cols w:space="720" w:num="1"/>
        </w:sect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55" w:right="3168"/>
        <w:jc w:val="righ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Учебно–тематический план  </w:t>
      </w:r>
    </w:p>
    <w:tbl>
      <w:tblPr>
        <w:tblStyle w:val="5"/>
        <w:tblW w:w="9195" w:type="dxa"/>
        <w:tblInd w:w="361" w:type="dxa"/>
        <w:tblLayout w:type="fixed"/>
        <w:tblCellMar>
          <w:top w:w="7" w:type="dxa"/>
          <w:left w:w="106" w:type="dxa"/>
          <w:bottom w:w="0" w:type="dxa"/>
          <w:right w:w="0" w:type="dxa"/>
        </w:tblCellMar>
      </w:tblPr>
      <w:tblGrid>
        <w:gridCol w:w="1079"/>
        <w:gridCol w:w="4846"/>
        <w:gridCol w:w="1134"/>
        <w:gridCol w:w="240"/>
        <w:gridCol w:w="754"/>
        <w:gridCol w:w="1142"/>
      </w:tblGrid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№ п/п  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Наименование темы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Всего  часов </w:t>
            </w:r>
          </w:p>
        </w:tc>
        <w:tc>
          <w:tcPr>
            <w:tcW w:w="9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Теория  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Практич. занятия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70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«Основы компьютерной графики» (34 часа) </w:t>
            </w:r>
          </w:p>
        </w:tc>
        <w:tc>
          <w:tcPr>
            <w:tcW w:w="2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1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Обучение работе на компьютере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Информация. Информатика. Компьютер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Как устроен компьютер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Рабочий стол. Управление мышью. Запуск программ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работа по теме: «Обучение работе на компьютере»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2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594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Освоение среды графического  редактора Paint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2.1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Назначение графического редактора Paint. Компьютерная графика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2.2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Инструменты рисования. Настройка  инструментов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2.3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Панель Палитра. Изменение Палитры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2.4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Свободное рисование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2.5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Редактирование компьютерного рисунка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2.6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работа по теме: «Освоение среды графического редактора Paint»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3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Редактирование рисунков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3.1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Понятие фрагмента рисунка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3.2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Выделение, перенос, копирование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3.3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Понятие файла. Сохранение созданного рисунка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3.4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Открытие сохраненного рисунка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3.5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Сборка рисунка из деталей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3.6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работа по теме: «Редактирование рисунков»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4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397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Точные построения графических  объектов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4.1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Геометрические инструменты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4.2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Инструменты рисования линий. Построение линий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4.3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Построение фигур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4.4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Что такое пиксель и пиктограмма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4.5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Изменение масштаба просмотра рисунков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4.6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Редактирование рисунков по пикселям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4.7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Создание пиктограммы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4.8 </w:t>
            </w:r>
          </w:p>
        </w:tc>
        <w:tc>
          <w:tcPr>
            <w:tcW w:w="4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работа по теме: «Точные  построения графических объектов»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-1340" w:right="125" w:firstLine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5"/>
        <w:tblW w:w="9350" w:type="dxa"/>
        <w:tblInd w:w="361" w:type="dxa"/>
        <w:tblLayout w:type="autofit"/>
        <w:tblCellMar>
          <w:top w:w="7" w:type="dxa"/>
          <w:left w:w="106" w:type="dxa"/>
          <w:bottom w:w="0" w:type="dxa"/>
          <w:right w:w="46" w:type="dxa"/>
        </w:tblCellMar>
      </w:tblPr>
      <w:tblGrid>
        <w:gridCol w:w="1244"/>
        <w:gridCol w:w="5248"/>
        <w:gridCol w:w="994"/>
        <w:gridCol w:w="994"/>
        <w:gridCol w:w="870"/>
      </w:tblGrid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5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Преобразование рисунка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8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5.1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Выполнение команд наклона, отражения и 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поворота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5.2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Растяжение и сжатие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7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5.3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Исполнение надписи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8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5.4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работа по теме: «Преобразование рисунка»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6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Конструирование из мозаики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6.1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Творческая работа «Меню готовых форм»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4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6.2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tabs>
                <w:tab w:val="center" w:pos="588"/>
                <w:tab w:val="center" w:pos="1857"/>
                <w:tab w:val="center" w:pos="3505"/>
                <w:tab w:val="center" w:pos="491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Творческая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«Конструирование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из 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кубиков»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6.3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Проектная работа «Композиция из кубиков»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8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6.4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tabs>
                <w:tab w:val="center" w:pos="710"/>
                <w:tab w:val="center" w:pos="2477"/>
                <w:tab w:val="center" w:pos="3660"/>
                <w:tab w:val="center" w:pos="47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теме: 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«Конструирование из мозаики»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7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6.5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Итоговое тестирование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6.6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Виртуальная экскурсия «Графика»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3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34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Пр.р - 20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31" w:hRule="atLeast"/>
        </w:trPr>
        <w:tc>
          <w:tcPr>
            <w:tcW w:w="93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«Изучаем текстовые редакторы» (34 часа)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4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7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Общая характеристика текстового  процессора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7.1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История обработки текстовых документов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7.2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Характеристики текстовых редакторов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31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7.3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Объекты текстового документа и их параметры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7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8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Текстовый редактор Блокнот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8.1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Ввод текста в редакторе Блокнот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8.2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Редактирование текста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8.3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Что скрывается в строке меню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31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8.4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Действия с фрагментами текста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7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8.5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Сохранение данных на компьютере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3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8.6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работа по теме: «Текстовый редактор Блокнот»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9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Текстовый редактор WordPad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7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31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9.1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Оформление абзаца и заголовка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4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9.2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Изменение размера и начертание шрифта.  Метод выравнивания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3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93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Панель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форматирования.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Форматирование абзаца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9.4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Ввод и загрузка текста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31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9.5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Нумерованные и маркированные списки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7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9.6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Работа с клавиатурным тренажером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643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9.7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Практическая работа по теме: «Текстовый  редактор WordPad»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>
        <w:tblPrEx>
          <w:tblCellMar>
            <w:top w:w="7" w:type="dxa"/>
            <w:left w:w="106" w:type="dxa"/>
            <w:bottom w:w="0" w:type="dxa"/>
            <w:right w:w="46" w:type="dxa"/>
          </w:tblCellMar>
        </w:tblPrEx>
        <w:trPr>
          <w:trHeight w:val="326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Раздел 10 </w:t>
            </w:r>
          </w:p>
        </w:tc>
        <w:tc>
          <w:tcPr>
            <w:tcW w:w="5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Текстовый редактор Microsoft Word 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5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59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238" w:right="-28" w:firstLine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bookmarkStart w:id="4" w:name="_GoBack"/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041390" cy="5565140"/>
            <wp:effectExtent l="0" t="0" r="8890" b="12700"/>
            <wp:docPr id="1" name="Picture 79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99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132" w:right="775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Планируемые результаты обучения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70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Воспитанник  научится: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понимать и правильно применять на бытовом уровне понятий «информация»,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371" w:right="8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«информационный объект»;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приводить примеры передачи, хранения и обработки информации в деятельности человека, в живой природе, обществе, технике;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07" w:lineRule="auto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приводить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примеры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древних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и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современных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информационных 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носителей;  классифицировать информацию по способам её восприятия человеком, по формам представления на материальных носителях;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определять устройства компьютера (основные и подключаемые) и выполняемые ими функции;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различать программное и аппаратное обеспечение компьютера;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запускать на выполнение программу, работать с ней, закрывать программу;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создавать, переименовывать, перемещать, копировать и удалять файлы;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вводить информацию в компьютер с помощью клавиатуры и мыши;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применять текстовый редактор для набора, редактирования и форматирования  ростейших текстов на русском и иностранном языках;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выделять, перемещать и удалять фрагменты текста; создавать тексты с повторяющимися фрагментами;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8" w:lineRule="auto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использовать простые способы форматирования (выделение жирным шрифтом, курсивом, изменение величины шрифта) текстов;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создавать и форматировать списки;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применять простейший графический редактор для создания и редактирования простых рисунков;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соблюдать требования к организации компьютерного рабочего места, требования безопасности и гигиены при работе со средствами ИКТ.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70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Воспитанник  получит возможность: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овладеть приёмами клавиатурного письма;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научиться систематизировать (упорядочивать) файлы и папки;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8" w:lineRule="auto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сформировать представления об основных возможностях графического интерфейса и правилах организации индивидуального информационного пространства;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расширить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создавать объемные текстовые документы, включающие списки, таблицы, диаграммы, рисунки;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осуществлять орфографический контроль в текстовом документе с помощью средств текстового процессора;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оформлять текст в соответствии с заданными требованиями к шрифту, его начертанию, размеру и цвету, к выравниванию текста;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видоизменять готовые графические изображения с информационными объектами.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60" w:right="1483" w:firstLine="682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Познавательные универсальные учебные действия  </w:t>
      </w:r>
      <w:r>
        <w:rPr>
          <w:rFonts w:hint="default" w:ascii="Times New Roman" w:hAnsi="Times New Roman" w:cs="Times New Roman"/>
          <w:sz w:val="24"/>
          <w:szCs w:val="24"/>
        </w:rPr>
        <w:t xml:space="preserve">Обучающийся научится: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осуществлять выбор наиболее эффективных способов решения задач в зависимости от конкретных условий;  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144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объяснять явления, процессы, связи и отношения.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1451" w:righ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писок литературы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Босова Л. Л., Босова А. Ю. Информатика : учебник для 7-9 класса 4-е изд., испр. и доп. – М.: 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БИНОМ. Лаборатория знаний, 2016 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Информатика и ИКТ: 6 класс: Учебник. 2-е изд.,/ Под ред. Л.Л. Босова– М.:БИНОМ. 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Лаборатория знаний, 2016 г 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Дуванов А.А., Азы информатики. Рисуем на компьютере. Книга для ученика.- СПб.: 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БХВПетербург, 2010.- 352с.: ил. 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Макарова Н.В., Николайчук Г.С.,Титова Ю.Ф., Симонова И.В. Информатика 5-6 класс (начальный  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right="8" w:hanging="36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курс) Питер, 2009.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1042" w:right="0" w:firstLine="0"/>
        <w:jc w:val="left"/>
        <w:textAlignment w:val="auto"/>
      </w:pPr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60" w:right="0" w:firstLine="0"/>
        <w:jc w:val="left"/>
        <w:textAlignment w:val="auto"/>
      </w:pPr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60" w:right="0" w:firstLine="0"/>
        <w:jc w:val="left"/>
        <w:textAlignment w:val="auto"/>
      </w:pPr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60" w:right="0" w:firstLine="0"/>
        <w:jc w:val="left"/>
        <w:textAlignment w:val="auto"/>
      </w:pPr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60" w:right="0" w:firstLine="0"/>
        <w:jc w:val="left"/>
        <w:textAlignment w:val="auto"/>
      </w:pPr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60" w:right="0" w:firstLine="0"/>
        <w:jc w:val="left"/>
        <w:textAlignment w:val="auto"/>
      </w:pPr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59" w:lineRule="auto"/>
        <w:ind w:left="360" w:right="0" w:firstLine="0"/>
        <w:jc w:val="left"/>
        <w:textAlignment w:val="auto"/>
      </w:pPr>
      <w:r>
        <w:t xml:space="preserve"> </w:t>
      </w:r>
    </w:p>
    <w:sectPr>
      <w:pgSz w:w="11904" w:h="16838"/>
      <w:pgMar w:top="1128" w:right="840" w:bottom="968" w:left="13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roman"/>
    <w:pitch w:val="default"/>
    <w:sig w:usb0="800001E3" w:usb1="1200FFEF" w:usb2="00040000" w:usb3="04000000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8" w:lineRule="auto"/>
      </w:pPr>
      <w:r>
        <w:separator/>
      </w:r>
    </w:p>
  </w:footnote>
  <w:footnote w:type="continuationSeparator" w:id="1">
    <w:p>
      <w:pPr>
        <w:spacing w:before="0" w:after="0" w:line="26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27EA"/>
    <w:multiLevelType w:val="multilevel"/>
    <w:tmpl w:val="000027EA"/>
    <w:lvl w:ilvl="0" w:tentative="0">
      <w:start w:val="1"/>
      <w:numFmt w:val="bullet"/>
      <w:lvlText w:val="•"/>
      <w:lvlJc w:val="left"/>
      <w:pPr>
        <w:ind w:left="108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>
    <w:nsid w:val="13D343CE"/>
    <w:multiLevelType w:val="multilevel"/>
    <w:tmpl w:val="13D343CE"/>
    <w:lvl w:ilvl="0" w:tentative="0">
      <w:start w:val="1"/>
      <w:numFmt w:val="bullet"/>
      <w:lvlText w:val="•"/>
      <w:lvlJc w:val="left"/>
      <w:pPr>
        <w:ind w:left="50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7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44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3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6CA676B2"/>
    <w:multiLevelType w:val="multilevel"/>
    <w:tmpl w:val="6CA676B2"/>
    <w:lvl w:ilvl="0" w:tentative="0">
      <w:start w:val="1"/>
      <w:numFmt w:val="bullet"/>
      <w:lvlText w:val="•"/>
      <w:lvlJc w:val="left"/>
      <w:pPr>
        <w:ind w:left="7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72916F52"/>
    <w:multiLevelType w:val="multilevel"/>
    <w:tmpl w:val="72916F52"/>
    <w:lvl w:ilvl="0" w:tentative="0">
      <w:start w:val="1"/>
      <w:numFmt w:val="bullet"/>
      <w:lvlText w:val="•"/>
      <w:lvlJc w:val="left"/>
      <w:pPr>
        <w:ind w:left="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9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>
    <w:nsid w:val="7E456DF4"/>
    <w:multiLevelType w:val="multilevel"/>
    <w:tmpl w:val="7E456DF4"/>
    <w:lvl w:ilvl="0" w:tentative="0">
      <w:start w:val="1"/>
      <w:numFmt w:val="decimal"/>
      <w:lvlText w:val="%1."/>
      <w:lvlJc w:val="left"/>
      <w:pPr>
        <w:ind w:left="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•"/>
      <w:lvlJc w:val="left"/>
      <w:pPr>
        <w:ind w:left="79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53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2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297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69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41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13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85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hyphenationZone w:val="36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352"/>
    <w:rsid w:val="00603C5A"/>
    <w:rsid w:val="0068491C"/>
    <w:rsid w:val="00D50352"/>
    <w:rsid w:val="3144608B"/>
    <w:rsid w:val="340D7727"/>
    <w:rsid w:val="429E03F8"/>
    <w:rsid w:val="45A903AE"/>
    <w:rsid w:val="4F692092"/>
    <w:rsid w:val="6BFF1F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50" w:line="268" w:lineRule="auto"/>
      <w:ind w:left="231" w:right="650" w:hanging="10"/>
      <w:jc w:val="both"/>
    </w:pPr>
    <w:rPr>
      <w:rFonts w:ascii="Times New Roman" w:hAnsi="Times New Roman" w:eastAsia="Times New Roman" w:cs="Times New Roman"/>
      <w:color w:val="000000"/>
      <w:sz w:val="24"/>
      <w:szCs w:val="22"/>
      <w:lang w:val="en-US" w:eastAsia="en-US" w:bidi="ar-SA"/>
    </w:rPr>
  </w:style>
  <w:style w:type="paragraph" w:styleId="2">
    <w:name w:val="heading 1"/>
    <w:next w:val="1"/>
    <w:link w:val="6"/>
    <w:unhideWhenUsed/>
    <w:qFormat/>
    <w:uiPriority w:val="9"/>
    <w:pPr>
      <w:keepNext/>
      <w:keepLines/>
      <w:spacing w:after="14" w:line="259" w:lineRule="auto"/>
      <w:ind w:left="10" w:hanging="10"/>
      <w:jc w:val="center"/>
      <w:outlineLvl w:val="0"/>
    </w:pPr>
    <w:rPr>
      <w:rFonts w:ascii="Times New Roman" w:hAnsi="Times New Roman" w:eastAsia="Times New Roman" w:cs="Times New Roman"/>
      <w:b/>
      <w:color w:val="000000"/>
      <w:sz w:val="24"/>
      <w:szCs w:val="22"/>
      <w:lang w:val="en-US" w:eastAsia="en-US" w:bidi="ar-SA"/>
    </w:rPr>
  </w:style>
  <w:style w:type="paragraph" w:styleId="3">
    <w:name w:val="heading 2"/>
    <w:next w:val="1"/>
    <w:link w:val="7"/>
    <w:unhideWhenUsed/>
    <w:qFormat/>
    <w:uiPriority w:val="9"/>
    <w:pPr>
      <w:keepNext/>
      <w:keepLines/>
      <w:spacing w:after="65" w:line="259" w:lineRule="auto"/>
      <w:ind w:left="370" w:hanging="10"/>
      <w:outlineLvl w:val="1"/>
    </w:pPr>
    <w:rPr>
      <w:rFonts w:ascii="Times New Roman" w:hAnsi="Times New Roman" w:eastAsia="Times New Roman" w:cs="Times New Roman"/>
      <w:color w:val="000000"/>
      <w:sz w:val="24"/>
      <w:szCs w:val="22"/>
      <w:u w:val="single" w:color="000000"/>
      <w:lang w:val="en-US" w:eastAsia="en-US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Heading 1 Char"/>
    <w:link w:val="2"/>
    <w:qFormat/>
    <w:uiPriority w:val="0"/>
    <w:rPr>
      <w:rFonts w:ascii="Times New Roman" w:hAnsi="Times New Roman" w:eastAsia="Times New Roman" w:cs="Times New Roman"/>
      <w:b/>
      <w:color w:val="000000"/>
      <w:sz w:val="24"/>
    </w:rPr>
  </w:style>
  <w:style w:type="character" w:customStyle="1" w:styleId="7">
    <w:name w:val="Heading 2 Char"/>
    <w:link w:val="3"/>
    <w:qFormat/>
    <w:uiPriority w:val="0"/>
    <w:rPr>
      <w:rFonts w:ascii="Times New Roman" w:hAnsi="Times New Roman" w:eastAsia="Times New Roman" w:cs="Times New Roman"/>
      <w:color w:val="000000"/>
      <w:sz w:val="24"/>
      <w:u w:val="single" w:color="000000"/>
    </w:rPr>
  </w:style>
  <w:style w:type="table" w:customStyle="1" w:styleId="8">
    <w:name w:val="TableGrid"/>
    <w:qFormat/>
    <w:uiPriority w:val="0"/>
    <w:rPr>
      <w:sz w:val="22"/>
      <w:szCs w:val="22"/>
      <w:lang w:val="en-US" w:eastAsia="en-US" w:bidi="ar-SA"/>
    </w:rPr>
    <w:tblPr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3</Pages>
  <Words>7757</Words>
  <Characters>44215</Characters>
  <Lines>368</Lines>
  <Paragraphs>103</Paragraphs>
  <TotalTime>8</TotalTime>
  <ScaleCrop>false</ScaleCrop>
  <LinksUpToDate>false</LinksUpToDate>
  <CharactersWithSpaces>51869</CharactersWithSpaces>
  <Application>WPS Office_12.2.0.13489_F1E327BC-269C-435d-A152-05C5408002CA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2024-03-17T09:38:00Z</dcterms:created>
  <dc:creator>smirnov_vvvv@outlook.com</dc:creator>
  <cp:lastModifiedBy>Евгения Дербеев�</cp:lastModifiedBy>
  <dcterms:modified xsi:type="dcterms:W3CDTF">2024-03-21T04:48:17Z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F422C57DE1144ECFA2D3393FA1E9BC70_13</vt:lpwstr>
  </property>
</Properties>
</file>